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ED" w:rsidRDefault="006939EE" w:rsidP="00250EC7">
      <w:pPr>
        <w:spacing w:after="0" w:line="360" w:lineRule="auto"/>
        <w:jc w:val="center"/>
        <w:rPr>
          <w:rFonts w:ascii="Times New Roman" w:hAnsi="Times New Roman" w:cs="Times New Roman"/>
          <w:b/>
          <w:sz w:val="24"/>
          <w:szCs w:val="24"/>
        </w:rPr>
      </w:pPr>
      <w:r w:rsidRPr="006939EE">
        <w:rPr>
          <w:rFonts w:ascii="Times New Roman" w:hAnsi="Times New Roman" w:cs="Times New Roman"/>
          <w:b/>
          <w:sz w:val="24"/>
          <w:szCs w:val="24"/>
        </w:rPr>
        <w:t>KARMĖLAVOS BALIO BURAČO GIMNAZIJOS DIREKTORĖS RIMOS KUKTIENĖS FUNKCIJOS</w:t>
      </w:r>
    </w:p>
    <w:p w:rsidR="00250EC7" w:rsidRPr="00506AA5" w:rsidRDefault="00250EC7" w:rsidP="00250EC7">
      <w:pPr>
        <w:spacing w:after="0" w:line="240" w:lineRule="auto"/>
        <w:rPr>
          <w:rFonts w:ascii="Times New Roman" w:hAnsi="Times New Roman" w:cs="Times New Roman"/>
          <w:b/>
          <w:sz w:val="24"/>
          <w:szCs w:val="24"/>
        </w:rPr>
      </w:pPr>
    </w:p>
    <w:p w:rsidR="009F0EED"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9F0EED">
        <w:rPr>
          <w:rFonts w:ascii="Times New Roman" w:hAnsi="Times New Roman" w:cs="Times New Roman"/>
          <w:sz w:val="24"/>
          <w:szCs w:val="24"/>
        </w:rPr>
        <w:t xml:space="preserve">uderinus su Kauno rajono savivaldybės administracijos direktoriumi ar jo įgaliotu asmeniu, tvirtina </w:t>
      </w:r>
      <w:r w:rsidR="00C33BA7">
        <w:rPr>
          <w:rFonts w:ascii="Times New Roman" w:hAnsi="Times New Roman" w:cs="Times New Roman"/>
          <w:sz w:val="24"/>
          <w:szCs w:val="24"/>
        </w:rPr>
        <w:t>Gimnazijos vidaus struktūrą, Gimnazijos darbuotojų pareigybių sąrašą, neviršydamas nustatyto didžiausio leistino pareigybių skaičiaus ir Gimnazijai skirtų darbo užmokesčio lėšų</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C33BA7">
        <w:rPr>
          <w:rFonts w:ascii="Times New Roman" w:hAnsi="Times New Roman" w:cs="Times New Roman"/>
          <w:sz w:val="24"/>
          <w:szCs w:val="24"/>
        </w:rPr>
        <w:t>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C33BA7">
        <w:rPr>
          <w:rFonts w:ascii="Times New Roman" w:hAnsi="Times New Roman" w:cs="Times New Roman"/>
          <w:sz w:val="24"/>
          <w:szCs w:val="24"/>
        </w:rPr>
        <w:t>virtina mokytojų ir darbuotojų pareigybių aprašymus, Lietuvos Respublikos darbo kodekso ir kitų teisės aktų nustatyta tvarka priima į darbą ir atleidžia iš jo Gimnazijos darbuotojus, skatina juos, skiria jiems drausmines nuobaudas</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C33BA7">
        <w:rPr>
          <w:rFonts w:ascii="Times New Roman" w:hAnsi="Times New Roman" w:cs="Times New Roman"/>
          <w:sz w:val="24"/>
          <w:szCs w:val="24"/>
        </w:rPr>
        <w:t>riima mokinius Kauno rajono savivaldybės tarybos nustatyta tvarka, sudaro mokymo sutartis teisės aktų nustatyta tvarka</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C33BA7">
        <w:rPr>
          <w:rFonts w:ascii="Times New Roman" w:hAnsi="Times New Roman" w:cs="Times New Roman"/>
          <w:sz w:val="24"/>
          <w:szCs w:val="24"/>
        </w:rPr>
        <w:t>adovaudamasi įstatymais ir kitais teisės aktais, Gimnazijos darbo tvarkos taisyklėse nustato darbuotojų teises, pareigas ir atsakomybę</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C33BA7">
        <w:rPr>
          <w:rFonts w:ascii="Times New Roman" w:hAnsi="Times New Roman" w:cs="Times New Roman"/>
          <w:sz w:val="24"/>
          <w:szCs w:val="24"/>
        </w:rPr>
        <w:t>uderinus su Gimnazijos taryba ir darbuotojų atstovais, tvirtina Gimnazijos darbo tvarkos taisykles</w:t>
      </w:r>
      <w:r>
        <w:rPr>
          <w:rFonts w:ascii="Times New Roman" w:hAnsi="Times New Roman" w:cs="Times New Roman"/>
          <w:sz w:val="24"/>
          <w:szCs w:val="24"/>
        </w:rPr>
        <w:t>.</w:t>
      </w:r>
    </w:p>
    <w:p w:rsidR="00C33BA7"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C33BA7">
        <w:rPr>
          <w:rFonts w:ascii="Times New Roman" w:hAnsi="Times New Roman" w:cs="Times New Roman"/>
          <w:sz w:val="24"/>
          <w:szCs w:val="24"/>
        </w:rPr>
        <w:t>udaro mokiniams ir darbuotojams saugias ir sveikatai nekenksmingas darbo sąlygas visais su mokym</w:t>
      </w:r>
      <w:r w:rsidR="00844A90">
        <w:rPr>
          <w:rFonts w:ascii="Times New Roman" w:hAnsi="Times New Roman" w:cs="Times New Roman"/>
          <w:sz w:val="24"/>
          <w:szCs w:val="24"/>
        </w:rPr>
        <w:t>u</w:t>
      </w:r>
      <w:r w:rsidR="00C33BA7">
        <w:rPr>
          <w:rFonts w:ascii="Times New Roman" w:hAnsi="Times New Roman" w:cs="Times New Roman"/>
          <w:sz w:val="24"/>
          <w:szCs w:val="24"/>
        </w:rPr>
        <w:t xml:space="preserve">si ir </w:t>
      </w:r>
      <w:r w:rsidR="00844A90">
        <w:rPr>
          <w:rFonts w:ascii="Times New Roman" w:hAnsi="Times New Roman" w:cs="Times New Roman"/>
          <w:sz w:val="24"/>
          <w:szCs w:val="24"/>
        </w:rPr>
        <w:t>darbu susijusiais aspektais</w:t>
      </w:r>
      <w:r>
        <w:rPr>
          <w:rFonts w:ascii="Times New Roman" w:hAnsi="Times New Roman" w:cs="Times New Roman"/>
          <w:sz w:val="24"/>
          <w:szCs w:val="24"/>
        </w:rPr>
        <w:t>.</w:t>
      </w:r>
    </w:p>
    <w:p w:rsidR="00844A90"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w:t>
      </w:r>
      <w:r w:rsidR="00844A90">
        <w:rPr>
          <w:rFonts w:ascii="Times New Roman" w:hAnsi="Times New Roman" w:cs="Times New Roman"/>
          <w:sz w:val="24"/>
          <w:szCs w:val="24"/>
        </w:rPr>
        <w:t>eidžia įsakymus ir kontroliuoja jų vykdymą</w:t>
      </w:r>
      <w:r>
        <w:rPr>
          <w:rFonts w:ascii="Times New Roman" w:hAnsi="Times New Roman" w:cs="Times New Roman"/>
          <w:sz w:val="24"/>
          <w:szCs w:val="24"/>
        </w:rPr>
        <w:t>.</w:t>
      </w:r>
    </w:p>
    <w:p w:rsidR="00844A90" w:rsidRDefault="006939EE" w:rsidP="00250EC7">
      <w:pPr>
        <w:pStyle w:val="ListParagraph"/>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844A90">
        <w:rPr>
          <w:rFonts w:ascii="Times New Roman" w:hAnsi="Times New Roman" w:cs="Times New Roman"/>
          <w:sz w:val="24"/>
          <w:szCs w:val="24"/>
        </w:rPr>
        <w:t>udaro teisės aktų nustatytas komisijas, darbo grupes, metodines grupes</w:t>
      </w:r>
      <w:r>
        <w:rPr>
          <w:rFonts w:ascii="Times New Roman" w:hAnsi="Times New Roman" w:cs="Times New Roman"/>
          <w:sz w:val="24"/>
          <w:szCs w:val="24"/>
        </w:rPr>
        <w:t>.</w:t>
      </w:r>
    </w:p>
    <w:p w:rsidR="00844A90" w:rsidRDefault="006939EE" w:rsidP="00250EC7">
      <w:pPr>
        <w:pStyle w:val="ListParagraph"/>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844A90">
        <w:rPr>
          <w:rFonts w:ascii="Times New Roman" w:hAnsi="Times New Roman" w:cs="Times New Roman"/>
          <w:sz w:val="24"/>
          <w:szCs w:val="24"/>
        </w:rPr>
        <w:t>udaro Gimnazijos vardu sutartis Gimnazijos funkcijoms atlikti</w:t>
      </w:r>
      <w:r>
        <w:rPr>
          <w:rFonts w:ascii="Times New Roman" w:hAnsi="Times New Roman" w:cs="Times New Roman"/>
          <w:sz w:val="24"/>
          <w:szCs w:val="24"/>
        </w:rPr>
        <w:t>.</w:t>
      </w:r>
    </w:p>
    <w:p w:rsidR="00844A90" w:rsidRDefault="006939EE" w:rsidP="00250EC7">
      <w:pPr>
        <w:pStyle w:val="ListParagraph"/>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844A90">
        <w:rPr>
          <w:rFonts w:ascii="Times New Roman" w:hAnsi="Times New Roman" w:cs="Times New Roman"/>
          <w:sz w:val="24"/>
          <w:szCs w:val="24"/>
        </w:rPr>
        <w:t>rganizuoja Gimnazijos dokumentų saugojimą ir tvarkymą teisės aktų nustatyta tvarka</w:t>
      </w:r>
      <w:r>
        <w:rPr>
          <w:rFonts w:ascii="Times New Roman" w:hAnsi="Times New Roman" w:cs="Times New Roman"/>
          <w:sz w:val="24"/>
          <w:szCs w:val="24"/>
        </w:rPr>
        <w:t>.</w:t>
      </w:r>
    </w:p>
    <w:p w:rsidR="00844A90" w:rsidRDefault="006939EE" w:rsidP="00250EC7">
      <w:pPr>
        <w:pStyle w:val="ListParagraph"/>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844A90">
        <w:rPr>
          <w:rFonts w:ascii="Times New Roman" w:hAnsi="Times New Roman" w:cs="Times New Roman"/>
          <w:sz w:val="24"/>
          <w:szCs w:val="24"/>
        </w:rPr>
        <w:t>aldo, naudoja Gimnazijos turtą</w:t>
      </w:r>
      <w:r>
        <w:rPr>
          <w:rFonts w:ascii="Times New Roman" w:hAnsi="Times New Roman" w:cs="Times New Roman"/>
          <w:sz w:val="24"/>
          <w:szCs w:val="24"/>
        </w:rPr>
        <w:t>, lėšas ir jais disponuoja teisės aktų nustatyta tvarka.</w:t>
      </w:r>
    </w:p>
    <w:p w:rsidR="006939EE"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Rūpinasi intelektiniais, materialiniais, finansiniais, informaciniais ištekliais, užtikrina jų optimalų valdymą ir naudojimą teisės aktų nustatyta tvarka.</w:t>
      </w:r>
    </w:p>
    <w:p w:rsidR="00506AA5"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Rūpinasi metodinės veiklos organizavimu, darbuotojų profesiniu tobulėjimu, sudaro sąlygas jiems kelti kvalifikaciją, mokytojams ir kitiems pedagoginiams darbuotojams galimybę atestuotis ir organizuoja jų atestaciją švietimo ir mokslo ministro nustatyta tvarka.</w:t>
      </w:r>
    </w:p>
    <w:p w:rsidR="00506AA5"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Inicijuoja Gimnazijos savivaldos institucijų sudarymą ir skatina jų veiklą.</w:t>
      </w:r>
    </w:p>
    <w:p w:rsidR="00506AA5"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rsidR="00506AA5"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Atstovauja Gimnazijai kitose institucijose.</w:t>
      </w:r>
    </w:p>
    <w:p w:rsidR="00506AA5" w:rsidRDefault="00506AA5" w:rsidP="00250EC7">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Dalį savo funkcijų teisės aktų nustatyta tvarka gal pavesti atlikti direktoriaus pavaduotojams ugdymui, ūkio reikalams.</w:t>
      </w:r>
    </w:p>
    <w:p w:rsidR="004B2AE7" w:rsidRPr="0098185C" w:rsidRDefault="0098185C" w:rsidP="0098185C">
      <w:pPr>
        <w:pStyle w:val="ListParagraph"/>
        <w:numPr>
          <w:ilvl w:val="0"/>
          <w:numId w:val="1"/>
        </w:numPr>
        <w:tabs>
          <w:tab w:val="left" w:pos="993"/>
        </w:tabs>
        <w:spacing w:after="0" w:line="360" w:lineRule="auto"/>
        <w:ind w:left="0" w:firstLine="567"/>
        <w:jc w:val="both"/>
        <w:rPr>
          <w:rFonts w:ascii="Times New Roman" w:hAnsi="Times New Roman" w:cs="Times New Roman"/>
          <w:sz w:val="24"/>
          <w:szCs w:val="24"/>
          <w:lang w:eastAsia="lt-LT"/>
        </w:rPr>
      </w:pPr>
      <w:r w:rsidRPr="0098185C">
        <w:rPr>
          <w:rFonts w:ascii="Times New Roman" w:hAnsi="Times New Roman" w:cs="Times New Roman"/>
          <w:sz w:val="24"/>
          <w:szCs w:val="24"/>
          <w:lang w:eastAsia="lt-LT"/>
        </w:rPr>
        <w:t xml:space="preserve">Vykdo kitas teisės aktuose ir pareigybės aprašyme nustatytas funkcijas </w:t>
      </w:r>
      <w:r>
        <w:rPr>
          <w:rFonts w:ascii="Times New Roman" w:hAnsi="Times New Roman" w:cs="Times New Roman"/>
          <w:sz w:val="24"/>
          <w:szCs w:val="24"/>
          <w:lang w:eastAsia="lt-LT"/>
        </w:rPr>
        <w:t>(v</w:t>
      </w:r>
      <w:r w:rsidR="004B2AE7" w:rsidRPr="0098185C">
        <w:rPr>
          <w:rFonts w:ascii="Times New Roman" w:hAnsi="Times New Roman" w:cs="Times New Roman"/>
          <w:sz w:val="24"/>
          <w:szCs w:val="24"/>
          <w:lang w:eastAsia="lt-LT"/>
        </w:rPr>
        <w:t>ykdo šokių ir fizinio ugdymo mokytojų metodinio darbo, ir neformaliojo švietimo užsiėmimų stebėseną, koordinuoja kvalifikacijos kėlimo, atestacijos klausimus, inicijuoja pedagoginės patirties sklaidą, rūpinasi jaunųjų pedagogų adaptacija</w:t>
      </w:r>
      <w:r>
        <w:rPr>
          <w:rFonts w:ascii="Times New Roman" w:hAnsi="Times New Roman" w:cs="Times New Roman"/>
          <w:sz w:val="24"/>
          <w:szCs w:val="24"/>
          <w:lang w:eastAsia="lt-LT"/>
        </w:rPr>
        <w:t>)</w:t>
      </w:r>
      <w:r w:rsidR="004B2AE7" w:rsidRPr="0098185C">
        <w:rPr>
          <w:rFonts w:ascii="Times New Roman" w:hAnsi="Times New Roman" w:cs="Times New Roman"/>
          <w:sz w:val="24"/>
          <w:szCs w:val="24"/>
          <w:lang w:eastAsia="lt-LT"/>
        </w:rPr>
        <w:t>.</w:t>
      </w:r>
    </w:p>
    <w:p w:rsidR="00250EC7" w:rsidRPr="00250EC7" w:rsidRDefault="00250EC7" w:rsidP="00250EC7">
      <w:pPr>
        <w:tabs>
          <w:tab w:val="left" w:pos="99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bookmarkStart w:id="0" w:name="_GoBack"/>
      <w:bookmarkEnd w:id="0"/>
      <w:r>
        <w:rPr>
          <w:rFonts w:ascii="Times New Roman" w:hAnsi="Times New Roman" w:cs="Times New Roman"/>
          <w:sz w:val="24"/>
          <w:szCs w:val="24"/>
        </w:rPr>
        <w:t>____________________</w:t>
      </w:r>
    </w:p>
    <w:sectPr w:rsidR="00250EC7" w:rsidRPr="00250EC7" w:rsidSect="00A26CD4">
      <w:headerReference w:type="default" r:id="rId8"/>
      <w:pgSz w:w="11906" w:h="16838"/>
      <w:pgMar w:top="1276" w:right="566"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5D" w:rsidRDefault="002D015D" w:rsidP="00250EC7">
      <w:pPr>
        <w:spacing w:after="0" w:line="240" w:lineRule="auto"/>
      </w:pPr>
      <w:r>
        <w:separator/>
      </w:r>
    </w:p>
  </w:endnote>
  <w:endnote w:type="continuationSeparator" w:id="0">
    <w:p w:rsidR="002D015D" w:rsidRDefault="002D015D" w:rsidP="0025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5D" w:rsidRDefault="002D015D" w:rsidP="00250EC7">
      <w:pPr>
        <w:spacing w:after="0" w:line="240" w:lineRule="auto"/>
      </w:pPr>
      <w:r>
        <w:separator/>
      </w:r>
    </w:p>
  </w:footnote>
  <w:footnote w:type="continuationSeparator" w:id="0">
    <w:p w:rsidR="002D015D" w:rsidRDefault="002D015D" w:rsidP="0025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78332"/>
      <w:docPartObj>
        <w:docPartGallery w:val="Page Numbers (Top of Page)"/>
        <w:docPartUnique/>
      </w:docPartObj>
    </w:sdtPr>
    <w:sdtEndPr>
      <w:rPr>
        <w:rFonts w:ascii="Times New Roman" w:hAnsi="Times New Roman" w:cs="Times New Roman"/>
      </w:rPr>
    </w:sdtEndPr>
    <w:sdtContent>
      <w:p w:rsidR="00250EC7" w:rsidRPr="00A26CD4" w:rsidRDefault="00250EC7">
        <w:pPr>
          <w:pStyle w:val="Header"/>
          <w:jc w:val="center"/>
          <w:rPr>
            <w:rFonts w:ascii="Times New Roman" w:hAnsi="Times New Roman" w:cs="Times New Roman"/>
          </w:rPr>
        </w:pPr>
        <w:r w:rsidRPr="00A26CD4">
          <w:rPr>
            <w:rFonts w:ascii="Times New Roman" w:hAnsi="Times New Roman" w:cs="Times New Roman"/>
          </w:rPr>
          <w:fldChar w:fldCharType="begin"/>
        </w:r>
        <w:r w:rsidRPr="00A26CD4">
          <w:rPr>
            <w:rFonts w:ascii="Times New Roman" w:hAnsi="Times New Roman" w:cs="Times New Roman"/>
          </w:rPr>
          <w:instrText>PAGE   \* MERGEFORMAT</w:instrText>
        </w:r>
        <w:r w:rsidRPr="00A26CD4">
          <w:rPr>
            <w:rFonts w:ascii="Times New Roman" w:hAnsi="Times New Roman" w:cs="Times New Roman"/>
          </w:rPr>
          <w:fldChar w:fldCharType="separate"/>
        </w:r>
        <w:r w:rsidR="0098185C">
          <w:rPr>
            <w:rFonts w:ascii="Times New Roman" w:hAnsi="Times New Roman" w:cs="Times New Roman"/>
            <w:noProof/>
          </w:rPr>
          <w:t>2</w:t>
        </w:r>
        <w:r w:rsidRPr="00A26CD4">
          <w:rPr>
            <w:rFonts w:ascii="Times New Roman" w:hAnsi="Times New Roman" w:cs="Times New Roman"/>
          </w:rPr>
          <w:fldChar w:fldCharType="end"/>
        </w:r>
      </w:p>
    </w:sdtContent>
  </w:sdt>
  <w:p w:rsidR="00250EC7" w:rsidRDefault="00250E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9200D"/>
    <w:multiLevelType w:val="hybridMultilevel"/>
    <w:tmpl w:val="E9D64470"/>
    <w:lvl w:ilvl="0" w:tplc="F104EAC2">
      <w:start w:val="1"/>
      <w:numFmt w:val="decimal"/>
      <w:lvlText w:val="%1."/>
      <w:lvlJc w:val="left"/>
      <w:pPr>
        <w:ind w:left="927" w:hanging="360"/>
      </w:pPr>
      <w:rPr>
        <w:rFonts w:ascii="Times New Roman" w:hAnsi="Times New Roman" w:cs="Times New Roman" w:hint="default"/>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ED"/>
    <w:rsid w:val="00250EC7"/>
    <w:rsid w:val="002D015D"/>
    <w:rsid w:val="00431827"/>
    <w:rsid w:val="004B2AE7"/>
    <w:rsid w:val="00506AA5"/>
    <w:rsid w:val="006939EE"/>
    <w:rsid w:val="00844A90"/>
    <w:rsid w:val="0098185C"/>
    <w:rsid w:val="009F0EED"/>
    <w:rsid w:val="00A26CD4"/>
    <w:rsid w:val="00C33BA7"/>
    <w:rsid w:val="00EA1B0F"/>
    <w:rsid w:val="00EB0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8D32"/>
  <w15:chartTrackingRefBased/>
  <w15:docId w15:val="{108F0770-6AC4-42D1-B250-36A310AE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ED"/>
    <w:pPr>
      <w:ind w:left="720"/>
      <w:contextualSpacing/>
    </w:pPr>
  </w:style>
  <w:style w:type="paragraph" w:styleId="Header">
    <w:name w:val="header"/>
    <w:basedOn w:val="Normal"/>
    <w:link w:val="HeaderChar"/>
    <w:uiPriority w:val="99"/>
    <w:unhideWhenUsed/>
    <w:rsid w:val="00250E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0EC7"/>
  </w:style>
  <w:style w:type="paragraph" w:styleId="Footer">
    <w:name w:val="footer"/>
    <w:basedOn w:val="Normal"/>
    <w:link w:val="FooterChar"/>
    <w:uiPriority w:val="99"/>
    <w:unhideWhenUsed/>
    <w:rsid w:val="00250E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0EC7"/>
  </w:style>
  <w:style w:type="paragraph" w:styleId="BalloonText">
    <w:name w:val="Balloon Text"/>
    <w:basedOn w:val="Normal"/>
    <w:link w:val="BalloonTextChar"/>
    <w:uiPriority w:val="99"/>
    <w:semiHidden/>
    <w:unhideWhenUsed/>
    <w:rsid w:val="00A2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072A-557A-4452-8002-A18D7FAC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1926</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vaicbirute</dc:creator>
  <cp:keywords/>
  <dc:description/>
  <cp:lastModifiedBy>vaicbirute</cp:lastModifiedBy>
  <cp:revision>7</cp:revision>
  <cp:lastPrinted>2020-01-14T07:48:00Z</cp:lastPrinted>
  <dcterms:created xsi:type="dcterms:W3CDTF">2020-01-14T06:55:00Z</dcterms:created>
  <dcterms:modified xsi:type="dcterms:W3CDTF">2020-01-14T10:30:00Z</dcterms:modified>
</cp:coreProperties>
</file>